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Доклад </w:t>
      </w:r>
    </w:p>
    <w:p>
      <w:pPr>
        <w:pStyle w:val="Normal"/>
        <w:spacing w:lineRule="auto" w:line="360" w:before="0" w:after="0"/>
        <w:jc w:val="center"/>
        <w:rPr>
          <w:rFonts w:ascii="Times New Roman" w:hAnsi="Times New Roman" w:cs="Times New Roman"/>
          <w:b/>
          <w:b/>
          <w:sz w:val="32"/>
          <w:szCs w:val="32"/>
        </w:rPr>
      </w:pPr>
      <w:r>
        <w:rPr>
          <w:rFonts w:cs="Times New Roman" w:ascii="Times New Roman" w:hAnsi="Times New Roman"/>
          <w:b/>
          <w:sz w:val="32"/>
          <w:szCs w:val="32"/>
        </w:rPr>
        <w:t>заместителя руководителя Центрального управления Ростехнадзора Филатова Александра Владимировича</w:t>
      </w:r>
    </w:p>
    <w:p>
      <w:pPr>
        <w:pStyle w:val="Normal"/>
        <w:spacing w:lineRule="auto" w:line="36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360" w:before="0" w:after="0"/>
        <w:ind w:firstLine="709"/>
        <w:jc w:val="center"/>
        <w:rPr>
          <w:rFonts w:ascii="Times New Roman" w:hAnsi="Times New Roman" w:cs="Times New Roman"/>
          <w:sz w:val="32"/>
          <w:szCs w:val="32"/>
        </w:rPr>
      </w:pPr>
      <w:r>
        <w:rPr>
          <w:rFonts w:cs="Times New Roman" w:ascii="Times New Roman" w:hAnsi="Times New Roman"/>
          <w:sz w:val="32"/>
          <w:szCs w:val="32"/>
        </w:rPr>
        <w:t>Уважаемые  участники совещания!</w:t>
      </w:r>
    </w:p>
    <w:p>
      <w:pPr>
        <w:pStyle w:val="Normal"/>
        <w:spacing w:lineRule="auto" w:line="360" w:before="0" w:after="0"/>
        <w:ind w:firstLine="709"/>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Федеральным законом от 31 июля 2020 г. N 248-ФЗ «О государственном контроле (надзоре) и муниципальном контроле в Российской Федерации», вступившем в силу с 1 июля 2021 года, закреплен принцип стимулирования добросовестного соблюдения обязательных требований.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Normal"/>
        <w:spacing w:lineRule="auto" w:line="360" w:before="0" w:after="0"/>
        <w:ind w:firstLine="709"/>
        <w:jc w:val="both"/>
        <w:rPr>
          <w:rFonts w:ascii="Times New Roman" w:hAnsi="Times New Roman" w:cs="Times New Roman"/>
          <w:sz w:val="32"/>
          <w:szCs w:val="32"/>
        </w:rPr>
      </w:pPr>
      <w:bookmarkStart w:id="0" w:name="_GoBack"/>
      <w:bookmarkEnd w:id="0"/>
      <w:r>
        <w:rPr>
          <w:rFonts w:cs="Times New Roman" w:ascii="Times New Roman" w:hAnsi="Times New Roman"/>
          <w:b/>
          <w:sz w:val="32"/>
          <w:szCs w:val="32"/>
        </w:rPr>
        <w:t xml:space="preserve">(слайд № 2) </w:t>
      </w:r>
      <w:r>
        <w:rPr>
          <w:rFonts w:cs="Times New Roman" w:ascii="Times New Roman" w:hAnsi="Times New Roman"/>
          <w:sz w:val="32"/>
          <w:szCs w:val="32"/>
        </w:rPr>
        <w:t>Управление осуществляет контроль на территории шести субъектов Российской Федерации:</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Московская область</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Тверская область</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Ярославская область</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Костромская область</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Ивановская область</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Владимирская область</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b/>
          <w:sz w:val="32"/>
          <w:szCs w:val="32"/>
        </w:rPr>
        <w:t>(слайд № 3)</w:t>
      </w:r>
      <w:r>
        <w:rPr>
          <w:rFonts w:cs="Times New Roman" w:ascii="Times New Roman" w:hAnsi="Times New Roman"/>
          <w:sz w:val="32"/>
          <w:szCs w:val="32"/>
        </w:rPr>
        <w:t xml:space="preserve"> Под надзором управления в целом находится бо</w:t>
      </w:r>
      <w:r>
        <w:rPr>
          <w:rFonts w:cs="Times New Roman" w:ascii="Times New Roman" w:hAnsi="Times New Roman"/>
          <w:sz w:val="32"/>
          <w:szCs w:val="32"/>
          <w:shd w:fill="FFFFFF" w:val="clear"/>
        </w:rPr>
        <w:t>лее 120 000 объектов, из них более 16 000 – опасные производственные объекты, в том числе, на территории Тверской области – более 1 300 объектов.</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xml:space="preserve">Постановлением Правительства Российской Федерации </w:t>
        <w:br/>
        <w:t>№ 336 от 10 марта 2022 г. (с последующими изменениями) установлены особенности организации и осуществления государственного контроля (надзора), муниципального контроля.</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xml:space="preserve">Данным Постановлением введён мораторий на проведение до 2030 года плановых контрольных (надзорных) мероприятий, за исключением </w:t>
      </w:r>
      <w:r>
        <w:rPr>
          <w:rFonts w:cs="Times New Roman" w:ascii="Times New Roman" w:hAnsi="Times New Roman"/>
          <w:b w:val="false"/>
          <w:i w:val="false"/>
          <w:caps w:val="false"/>
          <w:smallCaps w:val="false"/>
          <w:color w:val="22272F"/>
          <w:spacing w:val="0"/>
          <w:sz w:val="32"/>
          <w:szCs w:val="32"/>
        </w:rPr>
        <w:t>контрольных (надзорных) мероприятий в отношении опасных производственных объектов II класса опасности.</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b/>
          <w:i w:val="false"/>
          <w:caps w:val="false"/>
          <w:smallCaps w:val="false"/>
          <w:color w:val="22272F"/>
          <w:spacing w:val="0"/>
          <w:sz w:val="32"/>
          <w:szCs w:val="32"/>
        </w:rPr>
        <w:t xml:space="preserve">(слайд № 4) </w:t>
      </w:r>
      <w:r>
        <w:rPr>
          <w:rFonts w:cs="Times New Roman" w:ascii="Times New Roman" w:hAnsi="Times New Roman"/>
          <w:b w:val="false"/>
          <w:i w:val="false"/>
          <w:caps w:val="false"/>
          <w:smallCaps w:val="false"/>
          <w:color w:val="22272F"/>
          <w:spacing w:val="0"/>
          <w:sz w:val="32"/>
          <w:szCs w:val="32"/>
        </w:rPr>
        <w:t xml:space="preserve">В связи с введенными ограничениями, в целях недопущения повышения уровня аварийности и травматизма на поднадзорных объектах, Управлением был взят курс на усиление профилактической работы. </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b w:val="false"/>
          <w:i w:val="false"/>
          <w:caps w:val="false"/>
          <w:smallCaps w:val="false"/>
          <w:color w:val="22272F"/>
          <w:spacing w:val="0"/>
          <w:sz w:val="32"/>
          <w:szCs w:val="32"/>
        </w:rPr>
        <w:t>Управлением сформирован перечень контролируемых лиц, в отношении которых запланировано проведение профилактических мероприятий. Каждое предприятие закреплено за ответственными лицами (инспекторами надзорных отделов).</w:t>
      </w:r>
    </w:p>
    <w:p>
      <w:pPr>
        <w:pStyle w:val="Normal"/>
        <w:spacing w:lineRule="auto" w:line="360" w:before="0" w:after="0"/>
        <w:ind w:firstLine="709"/>
        <w:jc w:val="both"/>
        <w:rPr>
          <w:rFonts w:ascii="Calibri" w:hAnsi="Calibri" w:cs="" w:asciiTheme="minorHAnsi" w:cstheme="minorBidi" w:hAnsiTheme="minorHAnsi"/>
          <w:highlight w:val="none"/>
          <w:shd w:fill="FFFFFF" w:val="clear"/>
        </w:rPr>
      </w:pPr>
      <w:r>
        <w:rPr>
          <w:rFonts w:cs="Times New Roman" w:ascii="Times New Roman" w:hAnsi="Times New Roman"/>
          <w:b/>
          <w:sz w:val="32"/>
          <w:szCs w:val="32"/>
          <w:shd w:fill="FFFFFF" w:val="clear"/>
        </w:rPr>
        <w:t>(слайд № 5)</w:t>
      </w:r>
      <w:r>
        <w:rPr>
          <w:rFonts w:cs="Times New Roman" w:ascii="Times New Roman" w:hAnsi="Times New Roman"/>
          <w:sz w:val="32"/>
          <w:szCs w:val="32"/>
          <w:shd w:fill="FFFFFF" w:val="clear"/>
        </w:rPr>
        <w:t>Применительно к организациям, эксплуатирующим опасные производственные объекты, Управлением проводится анализ имеющейся в нашем распоряжении информации, в частности:</w:t>
      </w:r>
    </w:p>
    <w:p>
      <w:pPr>
        <w:pStyle w:val="Normal"/>
        <w:spacing w:lineRule="auto" w:line="360" w:before="0" w:after="0"/>
        <w:ind w:firstLine="709"/>
        <w:jc w:val="both"/>
        <w:rPr>
          <w:rFonts w:ascii="Calibri" w:hAnsi="Calibri" w:cs="" w:asciiTheme="minorHAnsi" w:cstheme="minorBidi" w:hAnsiTheme="minorHAnsi"/>
          <w:highlight w:val="none"/>
          <w:shd w:fill="FFFFFF" w:val="clear"/>
        </w:rPr>
      </w:pPr>
      <w:r>
        <w:rPr>
          <w:rFonts w:cs="Times New Roman" w:ascii="Times New Roman" w:hAnsi="Times New Roman"/>
          <w:sz w:val="32"/>
          <w:szCs w:val="32"/>
          <w:shd w:fill="FFFFFF" w:val="clear"/>
        </w:rPr>
        <w:t xml:space="preserve">- анализируется вопрос наличия у предприятия лицензии </w:t>
        <w:br/>
        <w:t xml:space="preserve">на осуществление деятельности по эксплуатации взрывопожароопасных </w:t>
        <w:br/>
        <w:t xml:space="preserve">и химически опасных производственных объектов </w:t>
      </w:r>
      <w:r>
        <w:rPr>
          <w:rFonts w:cs="Times New Roman" w:ascii="Times New Roman" w:hAnsi="Times New Roman"/>
          <w:sz w:val="32"/>
          <w:szCs w:val="32"/>
          <w:shd w:fill="FFFFFF" w:val="clear"/>
          <w:lang w:val="en-US"/>
        </w:rPr>
        <w:t>I</w:t>
      </w:r>
      <w:r>
        <w:rPr>
          <w:rFonts w:cs="Times New Roman" w:ascii="Times New Roman" w:hAnsi="Times New Roman"/>
          <w:sz w:val="32"/>
          <w:szCs w:val="32"/>
          <w:shd w:fill="FFFFFF" w:val="clear"/>
        </w:rPr>
        <w:t xml:space="preserve">, </w:t>
      </w:r>
      <w:r>
        <w:rPr>
          <w:rFonts w:cs="Times New Roman" w:ascii="Times New Roman" w:hAnsi="Times New Roman"/>
          <w:sz w:val="32"/>
          <w:szCs w:val="32"/>
          <w:shd w:fill="FFFFFF" w:val="clear"/>
          <w:lang w:val="en-US"/>
        </w:rPr>
        <w:t>II</w:t>
      </w:r>
      <w:r>
        <w:rPr>
          <w:rFonts w:cs="Times New Roman" w:ascii="Times New Roman" w:hAnsi="Times New Roman"/>
          <w:sz w:val="32"/>
          <w:szCs w:val="32"/>
          <w:shd w:fill="FFFFFF" w:val="clear"/>
        </w:rPr>
        <w:t xml:space="preserve"> и </w:t>
      </w:r>
      <w:r>
        <w:rPr>
          <w:rFonts w:cs="Times New Roman" w:ascii="Times New Roman" w:hAnsi="Times New Roman"/>
          <w:sz w:val="32"/>
          <w:szCs w:val="32"/>
          <w:shd w:fill="FFFFFF" w:val="clear"/>
          <w:lang w:val="en-US"/>
        </w:rPr>
        <w:t>III</w:t>
      </w:r>
      <w:r>
        <w:rPr>
          <w:rFonts w:cs="Times New Roman" w:ascii="Times New Roman" w:hAnsi="Times New Roman"/>
          <w:sz w:val="32"/>
          <w:szCs w:val="32"/>
          <w:shd w:fill="FFFFFF" w:val="clear"/>
        </w:rPr>
        <w:t xml:space="preserve"> классов опасности и соответствие видов работ, указанных в лицензии, фактически выполняемым;</w:t>
      </w:r>
    </w:p>
    <w:p>
      <w:pPr>
        <w:pStyle w:val="Normal"/>
        <w:spacing w:lineRule="auto" w:line="360" w:before="0" w:after="0"/>
        <w:ind w:firstLine="709"/>
        <w:jc w:val="both"/>
        <w:rPr>
          <w:rFonts w:ascii="Calibri" w:hAnsi="Calibri" w:cs="" w:asciiTheme="minorHAnsi" w:cstheme="minorBidi" w:hAnsiTheme="minorHAnsi"/>
          <w:highlight w:val="none"/>
          <w:shd w:fill="FFFFFF" w:val="clear"/>
        </w:rPr>
      </w:pPr>
      <w:r>
        <w:rPr>
          <w:rFonts w:cs="Times New Roman" w:ascii="Times New Roman" w:hAnsi="Times New Roman"/>
          <w:sz w:val="32"/>
          <w:szCs w:val="32"/>
          <w:shd w:fill="FFFFFF" w:val="clear"/>
        </w:rPr>
        <w:t xml:space="preserve">- анализируются предоставленные в Управление отчеты </w:t>
        <w:br/>
        <w:t xml:space="preserve">об осуществлении производственного контроля за 2022 год, в том числе </w:t>
        <w:br/>
        <w:t xml:space="preserve">на предмет наличия аттестации в области промышленной безопасности руководителей организаций и лиц, ответственных за осуществление производственного контроля. Все протоколы проверяются </w:t>
        <w:br/>
        <w:t>на легитимность.</w:t>
      </w:r>
    </w:p>
    <w:p>
      <w:pPr>
        <w:pStyle w:val="Normal"/>
        <w:spacing w:lineRule="auto" w:line="360" w:before="0" w:after="0"/>
        <w:ind w:firstLine="709"/>
        <w:jc w:val="both"/>
        <w:rPr>
          <w:rFonts w:ascii="Calibri" w:hAnsi="Calibri" w:cs="" w:asciiTheme="minorHAnsi" w:cstheme="minorBidi" w:hAnsiTheme="minorHAnsi"/>
          <w:highlight w:val="none"/>
          <w:shd w:fill="FFFFFF" w:val="clear"/>
        </w:rPr>
      </w:pPr>
      <w:r>
        <w:rPr>
          <w:rFonts w:cs="Times New Roman" w:ascii="Times New Roman" w:hAnsi="Times New Roman"/>
          <w:sz w:val="32"/>
          <w:szCs w:val="32"/>
          <w:shd w:fill="FFFFFF" w:val="clear"/>
        </w:rPr>
        <w:t>- анализируются заключения экспертизы промышленной безопасности, внесенные в соответствующий реестр на предмет:</w:t>
      </w:r>
    </w:p>
    <w:p>
      <w:pPr>
        <w:pStyle w:val="ListParagraph"/>
        <w:numPr>
          <w:ilvl w:val="0"/>
          <w:numId w:val="2"/>
        </w:numPr>
        <w:spacing w:lineRule="auto" w:line="360" w:before="0" w:after="0"/>
        <w:contextualSpacing/>
        <w:jc w:val="both"/>
        <w:rPr>
          <w:rFonts w:ascii="Calibri" w:hAnsi="Calibri" w:cs="" w:asciiTheme="minorHAnsi" w:cstheme="minorBidi" w:hAnsiTheme="minorHAnsi"/>
          <w:highlight w:val="none"/>
          <w:shd w:fill="FFFFFF" w:val="clear"/>
        </w:rPr>
      </w:pPr>
      <w:r>
        <w:rPr>
          <w:rFonts w:cs="Times New Roman" w:ascii="Times New Roman" w:hAnsi="Times New Roman"/>
          <w:sz w:val="32"/>
          <w:szCs w:val="32"/>
          <w:shd w:fill="FFFFFF" w:val="clear"/>
        </w:rPr>
        <w:t xml:space="preserve">Выявления технических устройств, зданий, сооружений, </w:t>
        <w:br/>
        <w:t>у которых истек срок дальнейшей безопасной эксплуатации;</w:t>
      </w:r>
    </w:p>
    <w:p>
      <w:pPr>
        <w:pStyle w:val="ListParagraph"/>
        <w:numPr>
          <w:ilvl w:val="0"/>
          <w:numId w:val="2"/>
        </w:numPr>
        <w:spacing w:lineRule="auto" w:line="360" w:before="0" w:after="0"/>
        <w:contextualSpacing/>
        <w:jc w:val="both"/>
        <w:rPr>
          <w:rFonts w:ascii="Calibri" w:hAnsi="Calibri" w:cs="" w:asciiTheme="minorHAnsi" w:cstheme="minorBidi" w:hAnsiTheme="minorHAnsi"/>
          <w:highlight w:val="none"/>
          <w:shd w:fill="FFFFFF" w:val="clear"/>
        </w:rPr>
      </w:pPr>
      <w:r>
        <w:rPr>
          <w:rFonts w:cs="Times New Roman" w:ascii="Times New Roman" w:hAnsi="Times New Roman"/>
          <w:sz w:val="32"/>
          <w:szCs w:val="32"/>
          <w:shd w:fill="FFFFFF" w:val="clear"/>
        </w:rPr>
        <w:t xml:space="preserve">Выявления технических устройств, зданий, сооружений, </w:t>
        <w:br/>
        <w:t>не в полной мере соответствующих либо несоответствующих требованиям промышленной безопасности;</w:t>
      </w:r>
    </w:p>
    <w:p>
      <w:pPr>
        <w:pStyle w:val="ListParagraph"/>
        <w:numPr>
          <w:ilvl w:val="0"/>
          <w:numId w:val="2"/>
        </w:numPr>
        <w:spacing w:lineRule="auto" w:line="360" w:before="0" w:after="0"/>
        <w:contextualSpacing/>
        <w:jc w:val="both"/>
        <w:rPr>
          <w:rFonts w:ascii="Calibri" w:hAnsi="Calibri" w:cs="" w:asciiTheme="minorHAnsi" w:cstheme="minorBidi" w:hAnsiTheme="minorHAnsi"/>
          <w:highlight w:val="none"/>
          <w:shd w:fill="FFFFFF" w:val="clear"/>
        </w:rPr>
      </w:pPr>
      <w:r>
        <w:rPr>
          <w:rFonts w:cs="Times New Roman" w:ascii="Times New Roman" w:hAnsi="Times New Roman"/>
          <w:sz w:val="32"/>
          <w:szCs w:val="32"/>
          <w:shd w:fill="FFFFFF" w:val="clear"/>
        </w:rPr>
        <w:t>Соответствия опасных производственных объектов, сведениям, содержащимся в государственном реестре ОПО;</w:t>
      </w:r>
    </w:p>
    <w:p>
      <w:pPr>
        <w:pStyle w:val="ListParagraph"/>
        <w:numPr>
          <w:ilvl w:val="0"/>
          <w:numId w:val="2"/>
        </w:numPr>
        <w:spacing w:lineRule="auto" w:line="360" w:before="0" w:after="0"/>
        <w:contextualSpacing/>
        <w:jc w:val="both"/>
        <w:rPr>
          <w:rFonts w:ascii="Calibri" w:hAnsi="Calibri" w:cs="" w:asciiTheme="minorHAnsi" w:cstheme="minorBidi" w:hAnsiTheme="minorHAnsi"/>
          <w:highlight w:val="none"/>
          <w:shd w:fill="FFFFFF" w:val="clear"/>
        </w:rPr>
      </w:pPr>
      <w:r>
        <w:rPr>
          <w:rFonts w:cs="Times New Roman" w:ascii="Times New Roman" w:hAnsi="Times New Roman"/>
          <w:sz w:val="32"/>
          <w:szCs w:val="32"/>
          <w:shd w:fill="FFFFFF" w:val="clear"/>
        </w:rPr>
        <w:t>Наличия информации об авариях, инцидентах, несчастных случаях, произошедших на ОПО.</w:t>
      </w:r>
    </w:p>
    <w:p>
      <w:pPr>
        <w:pStyle w:val="Normal"/>
        <w:spacing w:lineRule="auto" w:line="360" w:before="0" w:after="0"/>
        <w:ind w:firstLine="1069"/>
        <w:jc w:val="both"/>
        <w:rPr>
          <w:rFonts w:ascii="Calibri" w:hAnsi="Calibri" w:cs="" w:asciiTheme="minorHAnsi" w:cstheme="minorBidi" w:hAnsiTheme="minorHAnsi"/>
          <w:highlight w:val="none"/>
          <w:shd w:fill="FFFFFF" w:val="clear"/>
        </w:rPr>
      </w:pPr>
      <w:r>
        <w:rPr>
          <w:rFonts w:cs="Times New Roman" w:ascii="Times New Roman" w:hAnsi="Times New Roman"/>
          <w:b/>
          <w:i w:val="false"/>
          <w:caps w:val="false"/>
          <w:smallCaps w:val="false"/>
          <w:color w:val="22272F"/>
          <w:spacing w:val="0"/>
          <w:sz w:val="32"/>
          <w:szCs w:val="32"/>
          <w:shd w:fill="FFFFFF" w:val="clear"/>
        </w:rPr>
        <w:t xml:space="preserve">(слайд № 6) </w:t>
      </w:r>
      <w:r>
        <w:rPr>
          <w:rFonts w:cs="Times New Roman" w:ascii="Times New Roman" w:hAnsi="Times New Roman"/>
          <w:b w:val="false"/>
          <w:bCs w:val="false"/>
          <w:i w:val="false"/>
          <w:caps w:val="false"/>
          <w:smallCaps w:val="false"/>
          <w:color w:val="22272F"/>
          <w:spacing w:val="0"/>
          <w:sz w:val="32"/>
          <w:szCs w:val="32"/>
          <w:shd w:fill="FFFFFF" w:val="clear"/>
        </w:rPr>
        <w:t>В марте 2023 года направлены информационные письма, содержащие:</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обзор характерных нарушений обязательных требований за 2022 г.;</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анализ причин аварий и несчастных случаев на объектах за 2022 г.;</w:t>
      </w:r>
    </w:p>
    <w:p>
      <w:pPr>
        <w:pStyle w:val="Normal"/>
        <w:spacing w:lineRule="auto" w:line="360" w:before="0" w:after="0"/>
        <w:ind w:firstLine="709"/>
        <w:jc w:val="both"/>
        <w:rPr>
          <w:rFonts w:ascii="Times New Roman" w:hAnsi="Times New Roman" w:cs="Times New Roman"/>
          <w:sz w:val="32"/>
          <w:szCs w:val="32"/>
        </w:rPr>
      </w:pPr>
      <w:r>
        <w:rPr>
          <w:rFonts w:cs="Times New Roman" w:ascii="Times New Roman" w:hAnsi="Times New Roman"/>
          <w:sz w:val="32"/>
          <w:szCs w:val="32"/>
        </w:rPr>
        <w:t>- предложение о проведении самообследования на предмет соблюдения обязательных требований в соответствии с проверочными листами, утвержденными приказами Ростехнадзора, размещенными на официальном сайте Управления в информационно-телекоммуникационной сети Интернет;</w:t>
      </w:r>
    </w:p>
    <w:p>
      <w:pPr>
        <w:pStyle w:val="Normal"/>
        <w:spacing w:lineRule="auto" w:line="360" w:before="0" w:after="0"/>
        <w:ind w:firstLine="1069"/>
        <w:jc w:val="both"/>
        <w:rPr>
          <w:rFonts w:ascii="Calibri" w:hAnsi="Calibri" w:cs="" w:asciiTheme="minorHAnsi" w:cstheme="minorBidi" w:hAnsiTheme="minorHAnsi"/>
          <w:highlight w:val="none"/>
          <w:shd w:fill="FFFFFF" w:val="clear"/>
        </w:rPr>
      </w:pPr>
      <w:r>
        <w:rPr>
          <w:rFonts w:cs="Times New Roman" w:ascii="Times New Roman" w:hAnsi="Times New Roman"/>
          <w:b w:val="false"/>
          <w:i w:val="false"/>
          <w:caps w:val="false"/>
          <w:smallCaps w:val="false"/>
          <w:color w:val="22272F"/>
          <w:spacing w:val="0"/>
          <w:sz w:val="32"/>
          <w:szCs w:val="32"/>
          <w:shd w:fill="FFFFFF" w:val="clear"/>
        </w:rPr>
        <w:t>- перечень организационно-технических мероприятий, обеспечивающих безопасное ведение работ на конкретном объекте.</w:t>
      </w:r>
    </w:p>
    <w:p>
      <w:pPr>
        <w:pStyle w:val="Normal"/>
        <w:spacing w:lineRule="auto" w:line="360" w:before="0" w:after="0"/>
        <w:ind w:firstLine="1069"/>
        <w:jc w:val="both"/>
        <w:rPr>
          <w:rFonts w:ascii="Calibri" w:hAnsi="Calibri" w:cs="" w:asciiTheme="minorHAnsi" w:cstheme="minorBidi" w:hAnsiTheme="minorHAnsi"/>
          <w:highlight w:val="none"/>
          <w:shd w:fill="FFFFFF" w:val="clear"/>
        </w:rPr>
      </w:pPr>
      <w:r>
        <w:rPr>
          <w:rFonts w:cs="Times New Roman" w:ascii="Times New Roman" w:hAnsi="Times New Roman"/>
          <w:b w:val="false"/>
          <w:i w:val="false"/>
          <w:caps w:val="false"/>
          <w:smallCaps w:val="false"/>
          <w:color w:val="22272F"/>
          <w:spacing w:val="0"/>
          <w:sz w:val="32"/>
          <w:szCs w:val="32"/>
          <w:shd w:fill="FFFFFF" w:val="clear"/>
        </w:rPr>
        <w:t>По результатам проведенного анализа, при наличии оснований, принимается решение о необходимости объявления контролируемым лицам предостережений о недопустимости нарушения обязательных требований, либо решение о подготовке мотивированного представления, в целях проведения контрольного (надзорного) мероприятия по согласованию с органами прокуратуры.</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Внеплановые контрольные (надзорные) мероприятия проводятся исключительно по следующим основаниям:</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по поручениям Президента Российской Федерации, Председателя</w:t>
        <w:br/>
        <w:t>и Заместителя Председателя Правительства Российской Федерации;</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по требованию прокурора;</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при непосредственной угрозе причинения и причинении вреда жизни и тяжкого вреда здоровью граждан, обороне страны и безопасности государства, угрозе возникновения и возникновении чрезвычайных ситуаций природного и (или) техногенного характера;</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по истечении срока исполнения предписания об устранении выявленного нарушения обязательных требований;</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при выявлении индикаторов риска нарушения обязательных требований.</w:t>
      </w:r>
    </w:p>
    <w:p>
      <w:pPr>
        <w:pStyle w:val="Normal"/>
        <w:spacing w:lineRule="auto" w:line="360" w:before="0" w:after="0"/>
        <w:ind w:firstLine="709"/>
        <w:jc w:val="both"/>
        <w:rPr>
          <w:rFonts w:ascii="Times New Roman" w:hAnsi="Times New Roman"/>
          <w:sz w:val="32"/>
          <w:szCs w:val="32"/>
        </w:rPr>
      </w:pPr>
      <w:r>
        <w:rPr>
          <w:rFonts w:cs="Times New Roman" w:ascii="Times New Roman" w:hAnsi="Times New Roman"/>
          <w:b/>
          <w:i w:val="false"/>
          <w:caps w:val="false"/>
          <w:smallCaps w:val="false"/>
          <w:color w:val="22272F"/>
          <w:spacing w:val="0"/>
          <w:sz w:val="32"/>
          <w:szCs w:val="32"/>
          <w:shd w:fill="FFFFFF" w:val="clear"/>
        </w:rPr>
        <w:t xml:space="preserve">(слайд № </w:t>
      </w:r>
      <w:r>
        <w:rPr>
          <w:rFonts w:cs="Times New Roman" w:ascii="Times New Roman" w:hAnsi="Times New Roman"/>
          <w:b/>
          <w:i w:val="false"/>
          <w:caps w:val="false"/>
          <w:smallCaps w:val="false"/>
          <w:color w:val="22272F"/>
          <w:spacing w:val="0"/>
          <w:sz w:val="32"/>
          <w:szCs w:val="32"/>
          <w:shd w:fill="FFFFFF" w:val="clear"/>
        </w:rPr>
        <w:t>7</w:t>
      </w:r>
      <w:r>
        <w:rPr>
          <w:rFonts w:cs="Times New Roman" w:ascii="Times New Roman" w:hAnsi="Times New Roman"/>
          <w:b/>
          <w:i w:val="false"/>
          <w:caps w:val="false"/>
          <w:smallCaps w:val="false"/>
          <w:color w:val="22272F"/>
          <w:spacing w:val="0"/>
          <w:sz w:val="32"/>
          <w:szCs w:val="32"/>
          <w:shd w:fill="FFFFFF" w:val="clear"/>
        </w:rPr>
        <w:t xml:space="preserve">) </w:t>
      </w:r>
      <w:r>
        <w:rPr>
          <w:rFonts w:ascii="Times New Roman" w:hAnsi="Times New Roman"/>
          <w:sz w:val="32"/>
          <w:szCs w:val="32"/>
        </w:rPr>
        <w:t>К индикаторам риска нарушения обязательных требований в области промышленной безопасности относятся:</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поступление информации о трёх и более инцидентах, произошедших на опасном производственном объекте в течение одного календарного года;</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наличие в акте технического расследования причин аварии сведений о причинах аварии, связанных с нарушением требований промышленной безопасности на опасном производственном объекте;</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отсутствие в реестре лицензий сведений о лицензии на эксплуатацию взрывопожароопасных и химически опасных производственных объектов I, II и III классов опасности в течение 4 месяцев с даты регистрации в государственном реестре опасных производственных объектов;</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наличие сведений об опасном производственном объекте III, IV класса опасности в государственном реестре опасных производственных объектов по истечении 2 лет с даты внесения сведений в реестр заключений экспертизы промышленной безопасности об экспертизе промышленной безопасности, проведенной в отношении документации на консервацию или ликвидацию такого объекта;</w:t>
      </w:r>
    </w:p>
    <w:p>
      <w:pPr>
        <w:pStyle w:val="Normal"/>
        <w:spacing w:lineRule="auto" w:line="360" w:before="0" w:after="0"/>
        <w:ind w:firstLine="709"/>
        <w:jc w:val="both"/>
        <w:rPr>
          <w:rFonts w:ascii="Times New Roman" w:hAnsi="Times New Roman"/>
          <w:sz w:val="32"/>
          <w:szCs w:val="32"/>
        </w:rPr>
      </w:pPr>
      <w:r>
        <w:rPr>
          <w:rFonts w:ascii="Times New Roman" w:hAnsi="Times New Roman"/>
          <w:sz w:val="32"/>
          <w:szCs w:val="32"/>
        </w:rPr>
        <w:t>- исключение сведений о юридическом лице (индивидуальном предпринимателе), эксплуатирующем опасный производственный объект III, IV класса опасности, из единого государственного реестра юридических лиц (единого государственного реестра индивидуальных предпринимателей).</w:t>
      </w:r>
    </w:p>
    <w:p>
      <w:pPr>
        <w:pStyle w:val="Normal"/>
        <w:spacing w:lineRule="auto" w:line="360" w:before="0" w:after="0"/>
        <w:ind w:firstLine="709"/>
        <w:jc w:val="both"/>
        <w:rPr>
          <w:color w:val="000000"/>
        </w:rPr>
      </w:pPr>
      <w:r>
        <w:rPr>
          <w:rFonts w:cs="Times New Roman" w:ascii="Times New Roman" w:hAnsi="Times New Roman"/>
          <w:b/>
          <w:i w:val="false"/>
          <w:caps w:val="false"/>
          <w:smallCaps w:val="false"/>
          <w:color w:val="22272F"/>
          <w:spacing w:val="0"/>
          <w:sz w:val="32"/>
          <w:szCs w:val="32"/>
          <w:shd w:fill="FFFFFF" w:val="clear"/>
        </w:rPr>
        <w:t xml:space="preserve">(слайд № </w:t>
      </w:r>
      <w:r>
        <w:rPr>
          <w:rFonts w:cs="Times New Roman" w:ascii="Times New Roman" w:hAnsi="Times New Roman"/>
          <w:b/>
          <w:i w:val="false"/>
          <w:caps w:val="false"/>
          <w:smallCaps w:val="false"/>
          <w:color w:val="22272F"/>
          <w:spacing w:val="0"/>
          <w:sz w:val="32"/>
          <w:szCs w:val="32"/>
          <w:shd w:fill="FFFFFF" w:val="clear"/>
        </w:rPr>
        <w:t>8</w:t>
      </w:r>
      <w:r>
        <w:rPr>
          <w:rFonts w:cs="Times New Roman" w:ascii="Times New Roman" w:hAnsi="Times New Roman"/>
          <w:b/>
          <w:i w:val="false"/>
          <w:caps w:val="false"/>
          <w:smallCaps w:val="false"/>
          <w:color w:val="22272F"/>
          <w:spacing w:val="0"/>
          <w:sz w:val="32"/>
          <w:szCs w:val="32"/>
          <w:shd w:fill="FFFFFF" w:val="clear"/>
        </w:rPr>
        <w:t>)</w:t>
      </w:r>
      <w:r>
        <w:rPr>
          <w:rFonts w:ascii="Times New Roman" w:hAnsi="Times New Roman"/>
          <w:color w:val="000000"/>
          <w:sz w:val="32"/>
          <w:szCs w:val="32"/>
        </w:rPr>
        <w:t>С 20 июня 2023 г. определены еще 3 индикатора риска:</w:t>
      </w:r>
    </w:p>
    <w:p>
      <w:pPr>
        <w:pStyle w:val="Normal"/>
        <w:spacing w:lineRule="auto" w:line="360" w:before="0" w:after="0"/>
        <w:ind w:firstLine="709"/>
        <w:jc w:val="both"/>
        <w:rPr>
          <w:color w:val="000000"/>
        </w:rPr>
      </w:pPr>
      <w:r>
        <w:rPr>
          <w:rFonts w:ascii="Times New Roman" w:hAnsi="Times New Roman"/>
          <w:color w:val="000000"/>
          <w:sz w:val="32"/>
          <w:szCs w:val="32"/>
        </w:rPr>
        <w:t>- отсутствие сведений о заключении экспертизы промышленной безопасности, содержащем срок дальнейшей безопасной эксплуатации технического устройства, применяемого на опасном производственном объекте III или IV класса опасности, или сведений о выводе из эксплуатации такого технического устройства по истечении года после установленного срока его эксплуатации;</w:t>
      </w:r>
    </w:p>
    <w:p>
      <w:pPr>
        <w:pStyle w:val="Normal"/>
        <w:spacing w:lineRule="auto" w:line="360" w:before="0" w:after="0"/>
        <w:ind w:firstLine="709"/>
        <w:jc w:val="both"/>
        <w:rPr>
          <w:rFonts w:ascii="PT Serif;serif" w:hAnsi="PT Serif;serif"/>
          <w:b w:val="false"/>
          <w:b w:val="false"/>
          <w:i w:val="false"/>
          <w:i w:val="false"/>
          <w:caps w:val="false"/>
          <w:smallCaps w:val="false"/>
          <w:color w:val="000000"/>
          <w:spacing w:val="0"/>
          <w:sz w:val="23"/>
        </w:rPr>
      </w:pPr>
      <w:r>
        <w:rPr>
          <w:rFonts w:ascii="Times New Roman" w:hAnsi="Times New Roman"/>
          <w:b w:val="false"/>
          <w:i w:val="false"/>
          <w:caps w:val="false"/>
          <w:smallCaps w:val="false"/>
          <w:color w:val="000000"/>
          <w:spacing w:val="0"/>
          <w:sz w:val="32"/>
          <w:szCs w:val="32"/>
        </w:rPr>
        <w:t>- отсутствие сведений о заключении экспертизы промышленной безопасности,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 либо сведений о выводе</w:t>
        <w:br/>
        <w:t>из эксплуатации такого здания или сооружения по истечении года с даты внесения в реестр заключений экспертизы промышленной безопасности заключения, содержащего вывод о несоответствии такого здания или сооружения требованиям промышленной безопасности;</w:t>
      </w:r>
    </w:p>
    <w:p>
      <w:pPr>
        <w:pStyle w:val="Normal"/>
        <w:spacing w:lineRule="auto" w:line="360" w:before="0" w:after="0"/>
        <w:ind w:firstLine="709"/>
        <w:jc w:val="both"/>
        <w:rPr>
          <w:rFonts w:ascii="Times New Roman" w:hAnsi="Times New Roman"/>
          <w:sz w:val="32"/>
          <w:szCs w:val="32"/>
        </w:rPr>
      </w:pPr>
      <w:r>
        <w:rPr>
          <w:rFonts w:ascii="Times New Roman" w:hAnsi="Times New Roman"/>
          <w:color w:val="000000"/>
          <w:sz w:val="32"/>
          <w:szCs w:val="32"/>
        </w:rPr>
        <w:t xml:space="preserve">- факт выдачи экспертом в области промышленной </w:t>
      </w:r>
      <w:r>
        <w:rPr>
          <w:rFonts w:ascii="Times New Roman" w:hAnsi="Times New Roman"/>
          <w:sz w:val="32"/>
          <w:szCs w:val="32"/>
        </w:rPr>
        <w:t>безопасности заведомо ложного заключения экспертизы промышленной безопасности в отношении объекта экспертизы заказчика, при наличии в реестре заключений экспертизы промышленной безопасности сведений</w:t>
        <w:br/>
        <w:t>о заключении экспертизы промышленной безопасности, содержащем вывод о соответствии объекта экспертизы требованиям промышленной безопасности, выданном указанным экспертом в отношении иных объектов экспертизы этого заказчика в течение двух лет, предшествующих дате привлечения эксперта к административной ответственности.</w:t>
      </w:r>
    </w:p>
    <w:p>
      <w:pPr>
        <w:pStyle w:val="Normal"/>
        <w:spacing w:lineRule="auto" w:line="360" w:before="0" w:after="0"/>
        <w:ind w:firstLine="709"/>
        <w:jc w:val="both"/>
        <w:rPr>
          <w:rFonts w:ascii="Times New Roman" w:hAnsi="Times New Roman"/>
          <w:sz w:val="32"/>
          <w:szCs w:val="32"/>
        </w:rPr>
      </w:pPr>
      <w:r>
        <w:rPr>
          <w:rFonts w:cs="Times New Roman" w:ascii="Times New Roman" w:hAnsi="Times New Roman"/>
          <w:sz w:val="32"/>
          <w:szCs w:val="32"/>
        </w:rPr>
        <w:t>Контролируемые лица должны быть заинтересованы в принятии исчерпывающих мер, направленных на соблюдение требований безопасности. Предлагаем направить результаты проведенного самообследования в Управление для осуществления консультирования.</w:t>
      </w:r>
    </w:p>
    <w:p>
      <w:pPr>
        <w:pStyle w:val="Normal"/>
        <w:spacing w:lineRule="auto" w:line="360" w:before="0" w:after="0"/>
        <w:ind w:firstLine="708"/>
        <w:jc w:val="both"/>
        <w:rPr>
          <w:rFonts w:ascii="PT Serif;serif" w:hAnsi="PT Serif;serif"/>
          <w:b w:val="false"/>
          <w:b w:val="false"/>
          <w:i w:val="false"/>
          <w:i w:val="false"/>
          <w:caps w:val="false"/>
          <w:smallCaps w:val="false"/>
          <w:color w:val="000000"/>
          <w:spacing w:val="0"/>
          <w:sz w:val="23"/>
        </w:rPr>
      </w:pPr>
      <w:r>
        <w:rPr>
          <w:rFonts w:cs="Times New Roman" w:ascii="Times New Roman" w:hAnsi="Times New Roman"/>
          <w:b w:val="false"/>
          <w:i w:val="false"/>
          <w:caps w:val="false"/>
          <w:smallCaps w:val="false"/>
          <w:color w:val="000000"/>
          <w:spacing w:val="0"/>
          <w:sz w:val="32"/>
          <w:szCs w:val="32"/>
        </w:rPr>
        <w:t>Обращаю Ваше внимание, что обращение по вопросу осуществления консультирования может быть направлено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в течение 10 рабочих дней со дня его регистрации.</w:t>
      </w:r>
    </w:p>
    <w:p>
      <w:pPr>
        <w:pStyle w:val="Normal"/>
        <w:spacing w:lineRule="auto" w:line="360" w:before="0" w:after="0"/>
        <w:ind w:firstLine="708"/>
        <w:jc w:val="both"/>
        <w:rPr>
          <w:rFonts w:ascii="Times New Roman" w:hAnsi="Times New Roman" w:cs="Times New Roman"/>
          <w:sz w:val="32"/>
          <w:szCs w:val="32"/>
        </w:rPr>
      </w:pPr>
      <w:r>
        <w:rPr>
          <w:rFonts w:cs="Times New Roman" w:ascii="Times New Roman" w:hAnsi="Times New Roman"/>
          <w:sz w:val="32"/>
          <w:szCs w:val="32"/>
        </w:rPr>
        <w:t>В завершении своего доклада хочу обратить особое внимание на реализацию и сохранение угроз осуществления террористических действий на территории Российской Федерации.</w:t>
      </w:r>
    </w:p>
    <w:p>
      <w:pPr>
        <w:pStyle w:val="Normal"/>
        <w:spacing w:lineRule="auto" w:line="360" w:before="0" w:after="0"/>
        <w:ind w:firstLine="708"/>
        <w:jc w:val="both"/>
        <w:rPr>
          <w:rFonts w:ascii="Times New Roman" w:hAnsi="Times New Roman" w:cs="Times New Roman"/>
          <w:sz w:val="32"/>
          <w:szCs w:val="32"/>
        </w:rPr>
      </w:pPr>
      <w:r>
        <w:rPr>
          <w:rFonts w:cs="Times New Roman" w:ascii="Times New Roman" w:hAnsi="Times New Roman"/>
          <w:sz w:val="32"/>
          <w:szCs w:val="32"/>
        </w:rPr>
        <w:t>Для предупреждения техногенных аварий от внешних воздействий на поднадзорных опасных производственных объектах, объектах электроэнергетики и теплоснабжения рекомендуем выполнить мероприятия, направленные на предупреждение осуществления террористических действий.</w:t>
      </w:r>
    </w:p>
    <w:p>
      <w:pPr>
        <w:pStyle w:val="ListParagraph"/>
        <w:numPr>
          <w:ilvl w:val="0"/>
          <w:numId w:val="0"/>
        </w:numPr>
        <w:spacing w:lineRule="auto" w:line="360" w:before="0" w:after="0"/>
        <w:ind w:left="1440" w:hanging="0"/>
        <w:contextualSpacing/>
        <w:jc w:val="both"/>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360" w:before="0" w:after="0"/>
        <w:ind w:firstLine="709"/>
        <w:jc w:val="center"/>
        <w:rPr>
          <w:rFonts w:ascii="Times New Roman" w:hAnsi="Times New Roman" w:cs="Times New Roman"/>
          <w:b/>
          <w:b/>
          <w:sz w:val="32"/>
          <w:szCs w:val="32"/>
        </w:rPr>
      </w:pPr>
      <w:r>
        <w:rPr>
          <w:rFonts w:cs="Times New Roman" w:ascii="Times New Roman" w:hAnsi="Times New Roman"/>
          <w:b/>
          <w:sz w:val="32"/>
          <w:szCs w:val="32"/>
        </w:rPr>
        <w:t>Благодарю за внимание!</w:t>
      </w:r>
    </w:p>
    <w:sectPr>
      <w:headerReference w:type="default" r:id="rId2"/>
      <w:type w:val="nextPage"/>
      <w:pgSz w:w="11906" w:h="16838"/>
      <w:pgMar w:left="851" w:right="566" w:gutter="0" w:header="708" w:top="1134" w:footer="0"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Open Sans">
    <w:charset w:val="01"/>
    <w:family w:val="roman"/>
    <w:pitch w:val="variable"/>
  </w:font>
  <w:font w:name="Arial">
    <w:charset w:val="01"/>
    <w:family w:val="roman"/>
    <w:pitch w:val="variable"/>
  </w:font>
  <w:font w:name="PT Serif">
    <w:altName w:val="serif"/>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69005676"/>
    </w:sdtPr>
    <w:sdtContent>
      <w:p>
        <w:pPr>
          <w:pStyle w:val="Style25"/>
          <w:jc w:val="center"/>
          <w:rPr/>
        </w:pPr>
        <w:r>
          <w:rPr/>
          <w:fldChar w:fldCharType="begin"/>
        </w:r>
        <w:r>
          <w:rPr/>
          <w:instrText> PAGE </w:instrText>
        </w:r>
        <w:r>
          <w:rPr/>
          <w:fldChar w:fldCharType="separate"/>
        </w:r>
        <w:r>
          <w:rPr/>
          <w:t>7</w:t>
        </w:r>
        <w:r>
          <w:rPr/>
          <w:fldChar w:fldCharType="end"/>
        </w:r>
      </w:p>
    </w:sdtContent>
  </w:sdt>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b/>
        <w:color w:val="FFFFFF" w:themeColor="background1"/>
        <w:sz w:val="24"/>
        <w:szCs w:val="24"/>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1de0"/>
    <w:pPr>
      <w:widowControl/>
      <w:suppressAutoHyphens w:val="true"/>
      <w:bidi w:val="0"/>
      <w:spacing w:lineRule="auto" w:line="276" w:before="0" w:after="200"/>
      <w:jc w:val="left"/>
    </w:pPr>
    <w:rPr>
      <w:rFonts w:ascii="Calibri" w:hAnsi="Calibri" w:eastAsia="Calibri" w:cs="" w:asciiTheme="minorHAnsi" w:cstheme="minorBidi" w:hAnsiTheme="minorHAnsi"/>
      <w:b w:val="false"/>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a7294e"/>
    <w:rPr>
      <w:rFonts w:ascii="Calibri" w:hAnsi="Calibri" w:cs="" w:asciiTheme="minorHAnsi" w:cstheme="minorBidi" w:hAnsiTheme="minorHAnsi"/>
      <w:b w:val="false"/>
      <w:color w:val="auto"/>
      <w:sz w:val="22"/>
      <w:szCs w:val="22"/>
    </w:rPr>
  </w:style>
  <w:style w:type="character" w:styleId="Style15" w:customStyle="1">
    <w:name w:val="Нижний колонтитул Знак"/>
    <w:basedOn w:val="DefaultParagraphFont"/>
    <w:link w:val="a6"/>
    <w:uiPriority w:val="99"/>
    <w:qFormat/>
    <w:rsid w:val="00a7294e"/>
    <w:rPr>
      <w:rFonts w:ascii="Calibri" w:hAnsi="Calibri" w:cs="" w:asciiTheme="minorHAnsi" w:cstheme="minorBidi" w:hAnsiTheme="minorHAnsi"/>
      <w:b w:val="false"/>
      <w:color w:val="auto"/>
      <w:sz w:val="22"/>
      <w:szCs w:val="22"/>
    </w:rPr>
  </w:style>
  <w:style w:type="character" w:styleId="Style16" w:customStyle="1">
    <w:name w:val="Текст выноски Знак"/>
    <w:basedOn w:val="DefaultParagraphFont"/>
    <w:link w:val="a9"/>
    <w:uiPriority w:val="99"/>
    <w:semiHidden/>
    <w:qFormat/>
    <w:rsid w:val="00cb10f8"/>
    <w:rPr>
      <w:rFonts w:ascii="Tahoma" w:hAnsi="Tahoma" w:cs="Tahoma"/>
      <w:b w:val="false"/>
      <w:color w:val="auto"/>
      <w:sz w:val="16"/>
      <w:szCs w:val="16"/>
    </w:rPr>
  </w:style>
  <w:style w:type="character" w:styleId="Style17">
    <w:name w:val="Интернет-ссылка"/>
    <w:basedOn w:val="DefaultParagraphFont"/>
    <w:uiPriority w:val="99"/>
    <w:semiHidden/>
    <w:unhideWhenUsed/>
    <w:rsid w:val="00430b0e"/>
    <w:rPr>
      <w:color w:val="0000FF"/>
      <w:u w:val="single"/>
    </w:rPr>
  </w:style>
  <w:style w:type="character" w:styleId="Style18">
    <w:name w:val="Выделение"/>
    <w:qFormat/>
    <w:rPr>
      <w:i/>
      <w:iCs/>
    </w:rPr>
  </w:style>
  <w:style w:type="paragraph" w:styleId="Style19">
    <w:name w:val="Заголовок"/>
    <w:basedOn w:val="Normal"/>
    <w:next w:val="Style20"/>
    <w:qFormat/>
    <w:pPr>
      <w:keepNext w:val="true"/>
      <w:spacing w:before="240" w:after="120"/>
    </w:pPr>
    <w:rPr>
      <w:rFonts w:ascii="Open Sans" w:hAnsi="Open Sans" w:eastAsia="Tahoma"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lang w:val="zxx" w:eastAsia="zxx" w:bidi="zxx"/>
    </w:rPr>
  </w:style>
  <w:style w:type="paragraph" w:styleId="ListParagraph">
    <w:name w:val="List Paragraph"/>
    <w:basedOn w:val="Normal"/>
    <w:uiPriority w:val="34"/>
    <w:qFormat/>
    <w:rsid w:val="009e1b4b"/>
    <w:pPr>
      <w:spacing w:before="0" w:after="200"/>
      <w:ind w:left="720" w:hanging="0"/>
      <w:contextualSpacing/>
    </w:pPr>
    <w:rPr/>
  </w:style>
  <w:style w:type="paragraph" w:styleId="FORMATTEXT" w:customStyle="1">
    <w:name w:val=".FORMATTEXT"/>
    <w:uiPriority w:val="99"/>
    <w:qFormat/>
    <w:rsid w:val="00a7294e"/>
    <w:pPr>
      <w:widowControl w:val="false"/>
      <w:suppressAutoHyphens w:val="true"/>
      <w:bidi w:val="0"/>
      <w:spacing w:lineRule="auto" w:line="240" w:before="0" w:after="0"/>
      <w:jc w:val="left"/>
    </w:pPr>
    <w:rPr>
      <w:rFonts w:ascii="Arial" w:hAnsi="Arial" w:eastAsia="" w:cs="Arial" w:eastAsiaTheme="minorEastAsia"/>
      <w:b w:val="false"/>
      <w:color w:val="auto"/>
      <w:kern w:val="0"/>
      <w:sz w:val="20"/>
      <w:szCs w:val="20"/>
      <w:lang w:val="ru-RU" w:eastAsia="ru-RU" w:bidi="ar-SA"/>
    </w:rPr>
  </w:style>
  <w:style w:type="paragraph" w:styleId="Style24">
    <w:name w:val="Колонтитул"/>
    <w:basedOn w:val="Normal"/>
    <w:qFormat/>
    <w:pPr/>
    <w:rPr/>
  </w:style>
  <w:style w:type="paragraph" w:styleId="Style25">
    <w:name w:val="Header"/>
    <w:basedOn w:val="Normal"/>
    <w:link w:val="a5"/>
    <w:uiPriority w:val="99"/>
    <w:unhideWhenUsed/>
    <w:rsid w:val="00a7294e"/>
    <w:pPr>
      <w:tabs>
        <w:tab w:val="clear" w:pos="708"/>
        <w:tab w:val="center" w:pos="4677" w:leader="none"/>
        <w:tab w:val="right" w:pos="9355" w:leader="none"/>
      </w:tabs>
      <w:spacing w:lineRule="auto" w:line="240" w:before="0" w:after="0"/>
    </w:pPr>
    <w:rPr/>
  </w:style>
  <w:style w:type="paragraph" w:styleId="Style26">
    <w:name w:val="Footer"/>
    <w:basedOn w:val="Normal"/>
    <w:link w:val="a7"/>
    <w:uiPriority w:val="99"/>
    <w:unhideWhenUsed/>
    <w:rsid w:val="00a7294e"/>
    <w:pPr>
      <w:tabs>
        <w:tab w:val="clear" w:pos="708"/>
        <w:tab w:val="center" w:pos="4677" w:leader="none"/>
        <w:tab w:val="right" w:pos="9355" w:leader="none"/>
      </w:tabs>
      <w:spacing w:lineRule="auto" w:line="240" w:before="0" w:after="0"/>
    </w:pPr>
    <w:rPr/>
  </w:style>
  <w:style w:type="paragraph" w:styleId="COLTOP" w:customStyle="1">
    <w:name w:val="#COL_TOP"/>
    <w:uiPriority w:val="99"/>
    <w:qFormat/>
    <w:rsid w:val="00ee1b30"/>
    <w:pPr>
      <w:widowControl w:val="false"/>
      <w:suppressAutoHyphens w:val="true"/>
      <w:bidi w:val="0"/>
      <w:spacing w:lineRule="auto" w:line="240" w:before="0" w:after="0"/>
      <w:jc w:val="left"/>
    </w:pPr>
    <w:rPr>
      <w:rFonts w:ascii="Arial" w:hAnsi="Arial" w:eastAsia="" w:cs="Arial" w:eastAsiaTheme="minorEastAsia"/>
      <w:b w:val="false"/>
      <w:color w:val="auto"/>
      <w:kern w:val="0"/>
      <w:sz w:val="24"/>
      <w:szCs w:val="24"/>
      <w:lang w:val="ru-RU" w:eastAsia="ru-RU" w:bidi="ar-SA"/>
    </w:rPr>
  </w:style>
  <w:style w:type="paragraph" w:styleId="BalloonText">
    <w:name w:val="Balloon Text"/>
    <w:basedOn w:val="Normal"/>
    <w:link w:val="aa"/>
    <w:uiPriority w:val="99"/>
    <w:semiHidden/>
    <w:unhideWhenUsed/>
    <w:qFormat/>
    <w:rsid w:val="00cb10f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466308"/>
    <w:pPr>
      <w:spacing w:after="0" w:line="240" w:lineRule="auto"/>
    </w:pPr>
    <w:rPr>
      <w:rFonts w:asciiTheme="minorHAnsi" w:hAnsiTheme="minorHAnsi" w:cstheme="minorBidi"/>
      <w:b w:val="0"/>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587AE-E1F9-4C35-BE97-5B78FFAA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LibreOffice/7.2.4.1$Linux_X86_64 LibreOffice_project/20$Build-1</Application>
  <AppVersion>15.0000</AppVersion>
  <Pages>7</Pages>
  <Words>1193</Words>
  <Characters>7713</Characters>
  <CharactersWithSpaces>8688</CharactersWithSpaces>
  <Paragraphs>52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2022-11-15T07:51:00Z</dcterms:created>
  <dc:creator>1</dc:creator>
  <dc:description/>
  <dc:language>ru-RU</dc:language>
  <cp:lastModifiedBy/>
  <cp:lastPrinted>2022-06-01T05:15:00Z</cp:lastPrinted>
  <dcterms:modified xsi:type="dcterms:W3CDTF">2023-09-07T16:52:26Z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